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footer1.xml" ContentType="application/vnd.openxmlformats-officedocument.wordprocessingml.footer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spacing w:before="76"/>
        <w:ind w:left="5261" w:right="0" w:firstLine="0"/>
        <w:jc w:val="left"/>
        <w:rPr>
          <w:sz w:val="15"/>
        </w:rPr>
      </w:pPr>
      <w:r>
        <w:rPr>
          <w:sz w:val="15"/>
        </w:rPr>
        <w:t>“2010</w:t>
      </w:r>
      <w:r>
        <w:rPr>
          <w:spacing w:val="-1"/>
          <w:sz w:val="15"/>
        </w:rPr>
        <w:t> </w:t>
      </w:r>
      <w:r>
        <w:rPr>
          <w:sz w:val="15"/>
        </w:rPr>
        <w:t>Ano</w:t>
      </w:r>
      <w:r>
        <w:rPr>
          <w:spacing w:val="-6"/>
          <w:sz w:val="15"/>
        </w:rPr>
        <w:t> </w:t>
      </w:r>
      <w:r>
        <w:rPr>
          <w:sz w:val="15"/>
        </w:rPr>
        <w:t>del</w:t>
      </w:r>
      <w:r>
        <w:rPr>
          <w:spacing w:val="-4"/>
          <w:sz w:val="15"/>
        </w:rPr>
        <w:t> </w:t>
      </w:r>
      <w:r>
        <w:rPr>
          <w:sz w:val="15"/>
        </w:rPr>
        <w:t>Bicentenario</w:t>
      </w:r>
      <w:r>
        <w:rPr>
          <w:spacing w:val="-4"/>
          <w:sz w:val="15"/>
        </w:rPr>
        <w:t> </w:t>
      </w:r>
      <w:r>
        <w:rPr>
          <w:sz w:val="15"/>
        </w:rPr>
        <w:t>de</w:t>
      </w:r>
      <w:r>
        <w:rPr>
          <w:spacing w:val="-1"/>
          <w:sz w:val="15"/>
        </w:rPr>
        <w:t> </w:t>
      </w:r>
      <w:r>
        <w:rPr>
          <w:sz w:val="15"/>
        </w:rPr>
        <w:t>la</w:t>
      </w:r>
      <w:r>
        <w:rPr>
          <w:spacing w:val="-5"/>
          <w:sz w:val="15"/>
        </w:rPr>
        <w:t> </w:t>
      </w:r>
      <w:r>
        <w:rPr>
          <w:sz w:val="15"/>
        </w:rPr>
        <w:t>Revolución</w:t>
      </w:r>
      <w:r>
        <w:rPr>
          <w:spacing w:val="-4"/>
          <w:sz w:val="15"/>
        </w:rPr>
        <w:t> </w:t>
      </w:r>
      <w:r>
        <w:rPr>
          <w:sz w:val="15"/>
        </w:rPr>
        <w:t>de</w:t>
      </w:r>
      <w:r>
        <w:rPr>
          <w:spacing w:val="-2"/>
          <w:sz w:val="15"/>
        </w:rPr>
        <w:t> </w:t>
      </w:r>
      <w:r>
        <w:rPr>
          <w:sz w:val="15"/>
        </w:rPr>
        <w:t>Mayo</w:t>
      </w:r>
      <w:r>
        <w:rPr>
          <w:spacing w:val="-3"/>
          <w:sz w:val="15"/>
        </w:rPr>
        <w:t> </w:t>
      </w:r>
      <w:r>
        <w:rPr>
          <w:sz w:val="15"/>
        </w:rPr>
        <w:t>de</w:t>
      </w:r>
      <w:r>
        <w:rPr>
          <w:spacing w:val="-1"/>
          <w:sz w:val="15"/>
        </w:rPr>
        <w:t> </w:t>
      </w:r>
      <w:r>
        <w:rPr>
          <w:spacing w:val="-2"/>
          <w:sz w:val="15"/>
        </w:rPr>
        <w:t>1810”</w:t>
      </w:r>
    </w:p>
    <w:p>
      <w:pPr>
        <w:pStyle w:val="BodyText"/>
        <w:spacing w:before="112"/>
        <w:rPr>
          <w:sz w:val="15"/>
        </w:rPr>
      </w:pPr>
    </w:p>
    <w:p>
      <w:pPr>
        <w:pStyle w:val="Title"/>
        <w:spacing w:line="244" w:lineRule="auto"/>
      </w:pPr>
      <w:r>
        <w:rPr/>
        <w:t>La Cámara de Diputados de la Provincia del Chaco Sanciona con fuerza de Ley Nro.6680</w:t>
      </w:r>
    </w:p>
    <w:p>
      <w:pPr>
        <w:pStyle w:val="BodyText"/>
        <w:spacing w:line="244" w:lineRule="auto" w:before="276"/>
        <w:ind w:left="103" w:right="113"/>
        <w:jc w:val="both"/>
      </w:pPr>
      <w:r>
        <w:rPr/>
        <w:t>ARTÍCULO 1°: Decláranse de utilidad pública e interés social y sujetos a expropiación, aproximadamente</w:t>
      </w:r>
      <w:r>
        <w:rPr>
          <w:spacing w:val="80"/>
        </w:rPr>
        <w:t> </w:t>
      </w:r>
      <w:r>
        <w:rPr/>
        <w:t>doscientos ochenta y un hectáreas (281 has),</w:t>
      </w:r>
      <w:r>
        <w:rPr>
          <w:spacing w:val="80"/>
        </w:rPr>
        <w:t> </w:t>
      </w:r>
      <w:r>
        <w:rPr/>
        <w:t>de los inmuebles ubicados</w:t>
      </w:r>
      <w:r>
        <w:rPr>
          <w:spacing w:val="40"/>
        </w:rPr>
        <w:t> </w:t>
      </w:r>
      <w:r>
        <w:rPr/>
        <w:t>en Colonia Pampa Chica,</w:t>
      </w:r>
      <w:r>
        <w:rPr>
          <w:spacing w:val="40"/>
        </w:rPr>
        <w:t> </w:t>
      </w:r>
      <w:r>
        <w:rPr/>
        <w:t>Departamento Libertador General San Martín, Provincia del</w:t>
      </w:r>
      <w:r>
        <w:rPr>
          <w:spacing w:val="80"/>
        </w:rPr>
        <w:t> </w:t>
      </w:r>
      <w:r>
        <w:rPr/>
        <w:t>Chaco, cuyos datos identificatorios se detallan a continuación:</w:t>
      </w:r>
    </w:p>
    <w:p>
      <w:pPr>
        <w:pStyle w:val="BodyText"/>
        <w:spacing w:before="4"/>
      </w:pPr>
    </w:p>
    <w:p>
      <w:pPr>
        <w:pStyle w:val="ListParagraph"/>
        <w:numPr>
          <w:ilvl w:val="0"/>
          <w:numId w:val="1"/>
        </w:numPr>
        <w:tabs>
          <w:tab w:pos="2113" w:val="left" w:leader="none"/>
        </w:tabs>
        <w:spacing w:line="240" w:lineRule="auto" w:before="0" w:after="0"/>
        <w:ind w:left="2113" w:right="0" w:hanging="277"/>
        <w:jc w:val="left"/>
        <w:rPr>
          <w:sz w:val="24"/>
        </w:rPr>
      </w:pPr>
      <w:r>
        <w:rPr>
          <w:sz w:val="24"/>
        </w:rPr>
        <w:t>NOMENCLATURA</w:t>
      </w:r>
      <w:r>
        <w:rPr>
          <w:spacing w:val="33"/>
          <w:sz w:val="24"/>
        </w:rPr>
        <w:t> </w:t>
      </w:r>
      <w:r>
        <w:rPr>
          <w:sz w:val="24"/>
        </w:rPr>
        <w:t>CATASTRAL:</w:t>
      </w:r>
      <w:r>
        <w:rPr>
          <w:spacing w:val="28"/>
          <w:sz w:val="24"/>
        </w:rPr>
        <w:t> </w:t>
      </w:r>
      <w:r>
        <w:rPr>
          <w:sz w:val="24"/>
        </w:rPr>
        <w:t>Circunscripción</w:t>
      </w:r>
      <w:r>
        <w:rPr>
          <w:spacing w:val="29"/>
          <w:sz w:val="24"/>
        </w:rPr>
        <w:t> </w:t>
      </w:r>
      <w:r>
        <w:rPr>
          <w:sz w:val="24"/>
        </w:rPr>
        <w:t>III</w:t>
      </w:r>
      <w:r>
        <w:rPr>
          <w:spacing w:val="26"/>
          <w:sz w:val="24"/>
        </w:rPr>
        <w:t> </w:t>
      </w:r>
      <w:r>
        <w:rPr>
          <w:sz w:val="24"/>
        </w:rPr>
        <w:t>-</w:t>
      </w:r>
      <w:r>
        <w:rPr>
          <w:spacing w:val="32"/>
          <w:sz w:val="24"/>
        </w:rPr>
        <w:t> </w:t>
      </w:r>
      <w:r>
        <w:rPr>
          <w:sz w:val="24"/>
        </w:rPr>
        <w:t>Sección</w:t>
      </w:r>
      <w:r>
        <w:rPr>
          <w:spacing w:val="29"/>
          <w:sz w:val="24"/>
        </w:rPr>
        <w:t> </w:t>
      </w:r>
      <w:r>
        <w:rPr>
          <w:spacing w:val="-5"/>
          <w:sz w:val="24"/>
        </w:rPr>
        <w:t>“E”</w:t>
      </w:r>
    </w:p>
    <w:p>
      <w:pPr>
        <w:pStyle w:val="ListParagraph"/>
        <w:numPr>
          <w:ilvl w:val="1"/>
          <w:numId w:val="1"/>
        </w:numPr>
        <w:tabs>
          <w:tab w:pos="1979" w:val="left" w:leader="none"/>
        </w:tabs>
        <w:spacing w:line="247" w:lineRule="auto" w:before="2" w:after="0"/>
        <w:ind w:left="1836" w:right="876" w:firstLine="0"/>
        <w:jc w:val="left"/>
        <w:rPr>
          <w:sz w:val="24"/>
        </w:rPr>
      </w:pPr>
      <w:r>
        <w:rPr>
          <w:sz w:val="24"/>
        </w:rPr>
        <w:t>Chacra 31 - Pc. 2 - Departamento Libertador General San Martín. Superficie:</w:t>
      </w:r>
      <w:r>
        <w:rPr>
          <w:spacing w:val="40"/>
          <w:sz w:val="24"/>
        </w:rPr>
        <w:t> </w:t>
      </w:r>
      <w:r>
        <w:rPr>
          <w:sz w:val="24"/>
        </w:rPr>
        <w:t>81 has - 48 as - 68 cas.</w:t>
      </w:r>
    </w:p>
    <w:p>
      <w:pPr>
        <w:pStyle w:val="BodyText"/>
        <w:spacing w:line="271" w:lineRule="exact"/>
        <w:ind w:left="1836"/>
      </w:pPr>
      <w:r>
        <w:rPr/>
        <w:t>Propietario:</w:t>
      </w:r>
      <w:r>
        <w:rPr>
          <w:spacing w:val="7"/>
        </w:rPr>
        <w:t> </w:t>
      </w:r>
      <w:r>
        <w:rPr/>
        <w:t>Irrazabal</w:t>
      </w:r>
      <w:r>
        <w:rPr>
          <w:spacing w:val="11"/>
        </w:rPr>
        <w:t> </w:t>
      </w:r>
      <w:r>
        <w:rPr/>
        <w:t>de</w:t>
      </w:r>
      <w:r>
        <w:rPr>
          <w:spacing w:val="8"/>
        </w:rPr>
        <w:t> </w:t>
      </w:r>
      <w:r>
        <w:rPr/>
        <w:t>Schulz,</w:t>
      </w:r>
      <w:r>
        <w:rPr>
          <w:spacing w:val="10"/>
        </w:rPr>
        <w:t> </w:t>
      </w:r>
      <w:r>
        <w:rPr/>
        <w:t>María</w:t>
      </w:r>
      <w:r>
        <w:rPr>
          <w:spacing w:val="8"/>
        </w:rPr>
        <w:t> </w:t>
      </w:r>
      <w:r>
        <w:rPr/>
        <w:t>del</w:t>
      </w:r>
      <w:r>
        <w:rPr>
          <w:spacing w:val="4"/>
        </w:rPr>
        <w:t> </w:t>
      </w:r>
      <w:r>
        <w:rPr>
          <w:spacing w:val="-2"/>
        </w:rPr>
        <w:t>Carmen.</w:t>
      </w:r>
    </w:p>
    <w:p>
      <w:pPr>
        <w:pStyle w:val="BodyText"/>
        <w:spacing w:before="5"/>
        <w:ind w:left="1836"/>
      </w:pPr>
      <w:r>
        <w:rPr/>
        <w:t>Folio</w:t>
      </w:r>
      <w:r>
        <w:rPr>
          <w:spacing w:val="10"/>
        </w:rPr>
        <w:t> </w:t>
      </w:r>
      <w:r>
        <w:rPr/>
        <w:t>Real</w:t>
      </w:r>
      <w:r>
        <w:rPr>
          <w:spacing w:val="9"/>
        </w:rPr>
        <w:t> </w:t>
      </w:r>
      <w:r>
        <w:rPr/>
        <w:t>Matrícula:</w:t>
      </w:r>
      <w:r>
        <w:rPr>
          <w:spacing w:val="12"/>
        </w:rPr>
        <w:t> </w:t>
      </w:r>
      <w:r>
        <w:rPr/>
        <w:t>7300</w:t>
      </w:r>
      <w:r>
        <w:rPr>
          <w:spacing w:val="10"/>
        </w:rPr>
        <w:t> </w:t>
      </w:r>
      <w:r>
        <w:rPr/>
        <w:t>Departamento</w:t>
      </w:r>
      <w:r>
        <w:rPr>
          <w:spacing w:val="11"/>
        </w:rPr>
        <w:t> </w:t>
      </w:r>
      <w:r>
        <w:rPr/>
        <w:t>Libertador</w:t>
      </w:r>
      <w:r>
        <w:rPr>
          <w:spacing w:val="10"/>
        </w:rPr>
        <w:t> </w:t>
      </w:r>
      <w:r>
        <w:rPr/>
        <w:t>General</w:t>
      </w:r>
      <w:r>
        <w:rPr>
          <w:spacing w:val="10"/>
        </w:rPr>
        <w:t> </w:t>
      </w:r>
      <w:r>
        <w:rPr/>
        <w:t>San</w:t>
      </w:r>
      <w:r>
        <w:rPr>
          <w:spacing w:val="7"/>
        </w:rPr>
        <w:t> </w:t>
      </w:r>
      <w:r>
        <w:rPr>
          <w:spacing w:val="-2"/>
        </w:rPr>
        <w:t>Martín.</w:t>
      </w:r>
    </w:p>
    <w:p>
      <w:pPr>
        <w:pStyle w:val="BodyText"/>
        <w:spacing w:before="10"/>
      </w:pPr>
    </w:p>
    <w:p>
      <w:pPr>
        <w:pStyle w:val="ListParagraph"/>
        <w:numPr>
          <w:ilvl w:val="0"/>
          <w:numId w:val="1"/>
        </w:numPr>
        <w:tabs>
          <w:tab w:pos="2113" w:val="left" w:leader="none"/>
        </w:tabs>
        <w:spacing w:line="240" w:lineRule="auto" w:before="0" w:after="0"/>
        <w:ind w:left="2113" w:right="0" w:hanging="277"/>
        <w:jc w:val="left"/>
        <w:rPr>
          <w:sz w:val="24"/>
        </w:rPr>
      </w:pPr>
      <w:r>
        <w:rPr>
          <w:sz w:val="24"/>
        </w:rPr>
        <w:t>NOMENCLATURA</w:t>
      </w:r>
      <w:r>
        <w:rPr>
          <w:spacing w:val="33"/>
          <w:sz w:val="24"/>
        </w:rPr>
        <w:t> </w:t>
      </w:r>
      <w:r>
        <w:rPr>
          <w:sz w:val="24"/>
        </w:rPr>
        <w:t>CATASTRAL:</w:t>
      </w:r>
      <w:r>
        <w:rPr>
          <w:spacing w:val="28"/>
          <w:sz w:val="24"/>
        </w:rPr>
        <w:t> </w:t>
      </w:r>
      <w:r>
        <w:rPr>
          <w:sz w:val="24"/>
        </w:rPr>
        <w:t>Circunscripción</w:t>
      </w:r>
      <w:r>
        <w:rPr>
          <w:spacing w:val="29"/>
          <w:sz w:val="24"/>
        </w:rPr>
        <w:t> </w:t>
      </w:r>
      <w:r>
        <w:rPr>
          <w:sz w:val="24"/>
        </w:rPr>
        <w:t>III</w:t>
      </w:r>
      <w:r>
        <w:rPr>
          <w:spacing w:val="27"/>
          <w:sz w:val="24"/>
        </w:rPr>
        <w:t> </w:t>
      </w:r>
      <w:r>
        <w:rPr>
          <w:sz w:val="24"/>
        </w:rPr>
        <w:t>-</w:t>
      </w:r>
      <w:r>
        <w:rPr>
          <w:spacing w:val="31"/>
          <w:sz w:val="24"/>
        </w:rPr>
        <w:t> </w:t>
      </w:r>
      <w:r>
        <w:rPr>
          <w:sz w:val="24"/>
        </w:rPr>
        <w:t>Sección</w:t>
      </w:r>
      <w:r>
        <w:rPr>
          <w:spacing w:val="30"/>
          <w:sz w:val="24"/>
        </w:rPr>
        <w:t> </w:t>
      </w:r>
      <w:r>
        <w:rPr>
          <w:spacing w:val="-5"/>
          <w:sz w:val="24"/>
        </w:rPr>
        <w:t>“E”</w:t>
      </w:r>
    </w:p>
    <w:p>
      <w:pPr>
        <w:pStyle w:val="ListParagraph"/>
        <w:numPr>
          <w:ilvl w:val="1"/>
          <w:numId w:val="1"/>
        </w:numPr>
        <w:tabs>
          <w:tab w:pos="1979" w:val="left" w:leader="none"/>
        </w:tabs>
        <w:spacing w:line="242" w:lineRule="auto" w:before="7" w:after="0"/>
        <w:ind w:left="1836" w:right="1630" w:firstLine="0"/>
        <w:jc w:val="left"/>
        <w:rPr>
          <w:sz w:val="24"/>
        </w:rPr>
      </w:pPr>
      <w:r>
        <w:rPr>
          <w:sz w:val="24"/>
        </w:rPr>
        <w:t>Chacra 13 -Departamento Libertador General San Martín. Superficie: 100 has - 1 as - 68 cas.</w:t>
      </w:r>
    </w:p>
    <w:p>
      <w:pPr>
        <w:pStyle w:val="BodyText"/>
        <w:spacing w:before="4"/>
        <w:ind w:left="1836"/>
      </w:pPr>
      <w:r>
        <w:rPr/>
        <w:t>Propietario:</w:t>
      </w:r>
      <w:r>
        <w:rPr>
          <w:spacing w:val="10"/>
        </w:rPr>
        <w:t> </w:t>
      </w:r>
      <w:r>
        <w:rPr/>
        <w:t>Pourcel,</w:t>
      </w:r>
      <w:r>
        <w:rPr>
          <w:spacing w:val="9"/>
        </w:rPr>
        <w:t> </w:t>
      </w:r>
      <w:r>
        <w:rPr/>
        <w:t>Juan</w:t>
      </w:r>
      <w:r>
        <w:rPr>
          <w:spacing w:val="11"/>
        </w:rPr>
        <w:t> </w:t>
      </w:r>
      <w:r>
        <w:rPr>
          <w:spacing w:val="-2"/>
        </w:rPr>
        <w:t>Alberto.</w:t>
      </w:r>
    </w:p>
    <w:p>
      <w:pPr>
        <w:pStyle w:val="BodyText"/>
        <w:spacing w:before="3"/>
        <w:ind w:left="1836"/>
      </w:pPr>
      <w:r>
        <w:rPr/>
        <w:t>Folio</w:t>
      </w:r>
      <w:r>
        <w:rPr>
          <w:spacing w:val="10"/>
        </w:rPr>
        <w:t> </w:t>
      </w:r>
      <w:r>
        <w:rPr/>
        <w:t>Real</w:t>
      </w:r>
      <w:r>
        <w:rPr>
          <w:spacing w:val="9"/>
        </w:rPr>
        <w:t> </w:t>
      </w:r>
      <w:r>
        <w:rPr/>
        <w:t>Matrícula:</w:t>
      </w:r>
      <w:r>
        <w:rPr>
          <w:spacing w:val="12"/>
        </w:rPr>
        <w:t> </w:t>
      </w:r>
      <w:r>
        <w:rPr/>
        <w:t>2033</w:t>
      </w:r>
      <w:r>
        <w:rPr>
          <w:spacing w:val="10"/>
        </w:rPr>
        <w:t> </w:t>
      </w:r>
      <w:r>
        <w:rPr/>
        <w:t>Departamento</w:t>
      </w:r>
      <w:r>
        <w:rPr>
          <w:spacing w:val="10"/>
        </w:rPr>
        <w:t> </w:t>
      </w:r>
      <w:r>
        <w:rPr/>
        <w:t>Libertador</w:t>
      </w:r>
      <w:r>
        <w:rPr>
          <w:spacing w:val="10"/>
        </w:rPr>
        <w:t> </w:t>
      </w:r>
      <w:r>
        <w:rPr/>
        <w:t>General</w:t>
      </w:r>
      <w:r>
        <w:rPr>
          <w:spacing w:val="10"/>
        </w:rPr>
        <w:t> </w:t>
      </w:r>
      <w:r>
        <w:rPr/>
        <w:t>San</w:t>
      </w:r>
      <w:r>
        <w:rPr>
          <w:spacing w:val="7"/>
        </w:rPr>
        <w:t> </w:t>
      </w:r>
      <w:r>
        <w:rPr>
          <w:spacing w:val="-2"/>
        </w:rPr>
        <w:t>Martín.</w:t>
      </w:r>
    </w:p>
    <w:p>
      <w:pPr>
        <w:pStyle w:val="BodyText"/>
        <w:spacing w:before="9"/>
      </w:pPr>
    </w:p>
    <w:p>
      <w:pPr>
        <w:pStyle w:val="ListParagraph"/>
        <w:numPr>
          <w:ilvl w:val="0"/>
          <w:numId w:val="1"/>
        </w:numPr>
        <w:tabs>
          <w:tab w:pos="2113" w:val="left" w:leader="none"/>
        </w:tabs>
        <w:spacing w:line="240" w:lineRule="auto" w:before="0" w:after="0"/>
        <w:ind w:left="2113" w:right="0" w:hanging="277"/>
        <w:jc w:val="left"/>
        <w:rPr>
          <w:sz w:val="24"/>
        </w:rPr>
      </w:pPr>
      <w:r>
        <w:rPr>
          <w:sz w:val="24"/>
        </w:rPr>
        <w:t>NOMENCLATURA</w:t>
      </w:r>
      <w:r>
        <w:rPr>
          <w:spacing w:val="33"/>
          <w:sz w:val="24"/>
        </w:rPr>
        <w:t> </w:t>
      </w:r>
      <w:r>
        <w:rPr>
          <w:sz w:val="24"/>
        </w:rPr>
        <w:t>CATASTRAL:</w:t>
      </w:r>
      <w:r>
        <w:rPr>
          <w:spacing w:val="28"/>
          <w:sz w:val="24"/>
        </w:rPr>
        <w:t> </w:t>
      </w:r>
      <w:r>
        <w:rPr>
          <w:sz w:val="24"/>
        </w:rPr>
        <w:t>Circunscripción</w:t>
      </w:r>
      <w:r>
        <w:rPr>
          <w:spacing w:val="29"/>
          <w:sz w:val="24"/>
        </w:rPr>
        <w:t> </w:t>
      </w:r>
      <w:r>
        <w:rPr>
          <w:sz w:val="24"/>
        </w:rPr>
        <w:t>III</w:t>
      </w:r>
      <w:r>
        <w:rPr>
          <w:spacing w:val="26"/>
          <w:sz w:val="24"/>
        </w:rPr>
        <w:t> </w:t>
      </w:r>
      <w:r>
        <w:rPr>
          <w:sz w:val="24"/>
        </w:rPr>
        <w:t>-</w:t>
      </w:r>
      <w:r>
        <w:rPr>
          <w:spacing w:val="32"/>
          <w:sz w:val="24"/>
        </w:rPr>
        <w:t> </w:t>
      </w:r>
      <w:r>
        <w:rPr>
          <w:sz w:val="24"/>
        </w:rPr>
        <w:t>Sección</w:t>
      </w:r>
      <w:r>
        <w:rPr>
          <w:spacing w:val="29"/>
          <w:sz w:val="24"/>
        </w:rPr>
        <w:t> </w:t>
      </w:r>
      <w:r>
        <w:rPr>
          <w:spacing w:val="-5"/>
          <w:sz w:val="24"/>
        </w:rPr>
        <w:t>“E”</w:t>
      </w:r>
    </w:p>
    <w:p>
      <w:pPr>
        <w:pStyle w:val="ListParagraph"/>
        <w:numPr>
          <w:ilvl w:val="1"/>
          <w:numId w:val="1"/>
        </w:numPr>
        <w:tabs>
          <w:tab w:pos="1979" w:val="left" w:leader="none"/>
        </w:tabs>
        <w:spacing w:line="244" w:lineRule="auto" w:before="8" w:after="0"/>
        <w:ind w:left="1836" w:right="1569" w:firstLine="0"/>
        <w:jc w:val="left"/>
        <w:rPr>
          <w:sz w:val="24"/>
        </w:rPr>
      </w:pPr>
      <w:r>
        <w:rPr>
          <w:sz w:val="24"/>
        </w:rPr>
        <w:t>Chacra. 32 - Departamento Libertador General San Martín Superficie: 100 has.</w:t>
      </w:r>
    </w:p>
    <w:p>
      <w:pPr>
        <w:pStyle w:val="BodyText"/>
        <w:spacing w:line="275" w:lineRule="exact"/>
        <w:ind w:left="1836"/>
      </w:pPr>
      <w:r>
        <w:rPr/>
        <w:t>Propietario:</w:t>
      </w:r>
      <w:r>
        <w:rPr>
          <w:spacing w:val="10"/>
        </w:rPr>
        <w:t> </w:t>
      </w:r>
      <w:r>
        <w:rPr/>
        <w:t>Pourcel,</w:t>
      </w:r>
      <w:r>
        <w:rPr>
          <w:spacing w:val="9"/>
        </w:rPr>
        <w:t> </w:t>
      </w:r>
      <w:r>
        <w:rPr/>
        <w:t>Juan</w:t>
      </w:r>
      <w:r>
        <w:rPr>
          <w:spacing w:val="11"/>
        </w:rPr>
        <w:t> </w:t>
      </w:r>
      <w:r>
        <w:rPr>
          <w:spacing w:val="-2"/>
        </w:rPr>
        <w:t>Alberto.</w:t>
      </w:r>
    </w:p>
    <w:p>
      <w:pPr>
        <w:pStyle w:val="BodyText"/>
        <w:spacing w:before="4"/>
        <w:ind w:left="1836"/>
      </w:pPr>
      <w:r>
        <w:rPr/>
        <w:t>Folio</w:t>
      </w:r>
      <w:r>
        <w:rPr>
          <w:spacing w:val="10"/>
        </w:rPr>
        <w:t> </w:t>
      </w:r>
      <w:r>
        <w:rPr/>
        <w:t>Real</w:t>
      </w:r>
      <w:r>
        <w:rPr>
          <w:spacing w:val="9"/>
        </w:rPr>
        <w:t> </w:t>
      </w:r>
      <w:r>
        <w:rPr/>
        <w:t>Matrícula:</w:t>
      </w:r>
      <w:r>
        <w:rPr>
          <w:spacing w:val="12"/>
        </w:rPr>
        <w:t> </w:t>
      </w:r>
      <w:r>
        <w:rPr/>
        <w:t>2034</w:t>
      </w:r>
      <w:r>
        <w:rPr>
          <w:spacing w:val="10"/>
        </w:rPr>
        <w:t> </w:t>
      </w:r>
      <w:r>
        <w:rPr/>
        <w:t>Departamento</w:t>
      </w:r>
      <w:r>
        <w:rPr>
          <w:spacing w:val="11"/>
        </w:rPr>
        <w:t> </w:t>
      </w:r>
      <w:r>
        <w:rPr/>
        <w:t>Libertador</w:t>
      </w:r>
      <w:r>
        <w:rPr>
          <w:spacing w:val="10"/>
        </w:rPr>
        <w:t> </w:t>
      </w:r>
      <w:r>
        <w:rPr/>
        <w:t>General</w:t>
      </w:r>
      <w:r>
        <w:rPr>
          <w:spacing w:val="10"/>
        </w:rPr>
        <w:t> </w:t>
      </w:r>
      <w:r>
        <w:rPr/>
        <w:t>San</w:t>
      </w:r>
      <w:r>
        <w:rPr>
          <w:spacing w:val="7"/>
        </w:rPr>
        <w:t> </w:t>
      </w:r>
      <w:r>
        <w:rPr>
          <w:spacing w:val="-2"/>
        </w:rPr>
        <w:t>Martín.</w:t>
      </w:r>
    </w:p>
    <w:p>
      <w:pPr>
        <w:pStyle w:val="BodyText"/>
        <w:spacing w:before="10"/>
      </w:pPr>
    </w:p>
    <w:p>
      <w:pPr>
        <w:pStyle w:val="BodyText"/>
        <w:spacing w:line="244" w:lineRule="auto"/>
        <w:ind w:left="103" w:right="112"/>
        <w:jc w:val="both"/>
      </w:pPr>
      <w:r>
        <w:rPr/>
        <w:t>ARTÍCULO 2°: Los inmuebles individualizados en el artículo 1° de la presente, se adjudicarán en concepto de reparación histórica a las familias indígenas que actualmente se encuentran ocupando las mencionadas parcelas y serán destinadas a su vivienda y a la producción agropecuaria. Tendrán el carácter de propiedad comunitaria imprescriptible, intransferible, inajenable e inembargable, de acuerdo con la ley 3258.</w:t>
      </w:r>
    </w:p>
    <w:p>
      <w:pPr>
        <w:pStyle w:val="BodyText"/>
        <w:spacing w:before="4"/>
      </w:pPr>
    </w:p>
    <w:p>
      <w:pPr>
        <w:pStyle w:val="BodyText"/>
        <w:spacing w:line="244" w:lineRule="auto"/>
        <w:ind w:left="103" w:right="112"/>
        <w:jc w:val="both"/>
      </w:pPr>
      <w:r>
        <w:rPr/>
        <w:t>ARTÍCULO 3°: No podrán acceder al beneficio de esta ley, las personas que sean pro- pietarias de otros inmuebles en la Provincia.</w:t>
      </w:r>
    </w:p>
    <w:p>
      <w:pPr>
        <w:pStyle w:val="BodyText"/>
        <w:spacing w:before="3"/>
      </w:pPr>
    </w:p>
    <w:p>
      <w:pPr>
        <w:pStyle w:val="BodyText"/>
        <w:spacing w:line="247" w:lineRule="auto"/>
        <w:ind w:left="103" w:right="112"/>
        <w:jc w:val="both"/>
      </w:pPr>
      <w:r>
        <w:rPr/>
        <w:t>ARTÍCULO</w:t>
      </w:r>
      <w:r>
        <w:rPr>
          <w:spacing w:val="20"/>
        </w:rPr>
        <w:t> </w:t>
      </w:r>
      <w:r>
        <w:rPr/>
        <w:t>4°:</w:t>
      </w:r>
      <w:r>
        <w:rPr>
          <w:spacing w:val="17"/>
        </w:rPr>
        <w:t> </w:t>
      </w:r>
      <w:r>
        <w:rPr/>
        <w:t>El</w:t>
      </w:r>
      <w:r>
        <w:rPr>
          <w:spacing w:val="23"/>
        </w:rPr>
        <w:t> </w:t>
      </w:r>
      <w:r>
        <w:rPr/>
        <w:t>gasto</w:t>
      </w:r>
      <w:r>
        <w:rPr>
          <w:spacing w:val="21"/>
        </w:rPr>
        <w:t> </w:t>
      </w:r>
      <w:r>
        <w:rPr/>
        <w:t>que</w:t>
      </w:r>
      <w:r>
        <w:rPr>
          <w:spacing w:val="23"/>
        </w:rPr>
        <w:t> </w:t>
      </w:r>
      <w:r>
        <w:rPr/>
        <w:t>demande</w:t>
      </w:r>
      <w:r>
        <w:rPr>
          <w:spacing w:val="20"/>
        </w:rPr>
        <w:t> </w:t>
      </w:r>
      <w:r>
        <w:rPr/>
        <w:t>el</w:t>
      </w:r>
      <w:r>
        <w:rPr>
          <w:spacing w:val="20"/>
        </w:rPr>
        <w:t> </w:t>
      </w:r>
      <w:r>
        <w:rPr/>
        <w:t>cumplimiento</w:t>
      </w:r>
      <w:r>
        <w:rPr>
          <w:spacing w:val="18"/>
        </w:rPr>
        <w:t> </w:t>
      </w:r>
      <w:r>
        <w:rPr/>
        <w:t>de</w:t>
      </w:r>
      <w:r>
        <w:rPr>
          <w:spacing w:val="20"/>
        </w:rPr>
        <w:t> </w:t>
      </w:r>
      <w:r>
        <w:rPr/>
        <w:t>la</w:t>
      </w:r>
      <w:r>
        <w:rPr>
          <w:spacing w:val="23"/>
        </w:rPr>
        <w:t> </w:t>
      </w:r>
      <w:r>
        <w:rPr/>
        <w:t>presente</w:t>
      </w:r>
      <w:r>
        <w:rPr>
          <w:spacing w:val="20"/>
        </w:rPr>
        <w:t> </w:t>
      </w:r>
      <w:r>
        <w:rPr/>
        <w:t>ley,</w:t>
      </w:r>
      <w:r>
        <w:rPr>
          <w:spacing w:val="23"/>
        </w:rPr>
        <w:t> </w:t>
      </w:r>
      <w:r>
        <w:rPr/>
        <w:t>será</w:t>
      </w:r>
      <w:r>
        <w:rPr>
          <w:spacing w:val="20"/>
        </w:rPr>
        <w:t> </w:t>
      </w:r>
      <w:r>
        <w:rPr/>
        <w:t>imputado</w:t>
      </w:r>
      <w:r>
        <w:rPr>
          <w:spacing w:val="21"/>
        </w:rPr>
        <w:t> </w:t>
      </w:r>
      <w:r>
        <w:rPr/>
        <w:t>a la partida específica del Presupuesto General de la Provincia.</w:t>
      </w:r>
    </w:p>
    <w:p>
      <w:pPr>
        <w:spacing w:after="0" w:line="247" w:lineRule="auto"/>
        <w:jc w:val="both"/>
        <w:sectPr>
          <w:footerReference w:type="default" r:id="rId5"/>
          <w:type w:val="continuous"/>
          <w:pgSz w:w="12240" w:h="15840"/>
          <w:pgMar w:header="0" w:footer="1457" w:top="720" w:bottom="1640" w:left="1480" w:right="1480"/>
          <w:pgNumType w:start="1"/>
        </w:sectPr>
      </w:pPr>
    </w:p>
    <w:p>
      <w:pPr>
        <w:pStyle w:val="BodyText"/>
        <w:spacing w:before="78"/>
        <w:ind w:left="103"/>
      </w:pPr>
      <w:r>
        <w:rPr/>
        <w:t>ARTÍCULO</w:t>
      </w:r>
      <w:r>
        <w:rPr>
          <w:spacing w:val="9"/>
        </w:rPr>
        <w:t> </w:t>
      </w:r>
      <w:r>
        <w:rPr/>
        <w:t>5º:</w:t>
      </w:r>
      <w:r>
        <w:rPr>
          <w:spacing w:val="6"/>
        </w:rPr>
        <w:t> </w:t>
      </w:r>
      <w:r>
        <w:rPr/>
        <w:t>Regístrese</w:t>
      </w:r>
      <w:r>
        <w:rPr>
          <w:spacing w:val="12"/>
        </w:rPr>
        <w:t> </w:t>
      </w:r>
      <w:r>
        <w:rPr/>
        <w:t>y</w:t>
      </w:r>
      <w:r>
        <w:rPr>
          <w:spacing w:val="7"/>
        </w:rPr>
        <w:t> </w:t>
      </w:r>
      <w:r>
        <w:rPr/>
        <w:t>comuníquese</w:t>
      </w:r>
      <w:r>
        <w:rPr>
          <w:spacing w:val="9"/>
        </w:rPr>
        <w:t> </w:t>
      </w:r>
      <w:r>
        <w:rPr/>
        <w:t>al</w:t>
      </w:r>
      <w:r>
        <w:rPr>
          <w:spacing w:val="10"/>
        </w:rPr>
        <w:t> </w:t>
      </w:r>
      <w:r>
        <w:rPr/>
        <w:t>Poder</w:t>
      </w:r>
      <w:r>
        <w:rPr>
          <w:spacing w:val="10"/>
        </w:rPr>
        <w:t> </w:t>
      </w:r>
      <w:r>
        <w:rPr>
          <w:spacing w:val="-2"/>
        </w:rPr>
        <w:t>Ejecutivo.</w:t>
      </w:r>
    </w:p>
    <w:p>
      <w:pPr>
        <w:pStyle w:val="BodyText"/>
      </w:pPr>
    </w:p>
    <w:p>
      <w:pPr>
        <w:pStyle w:val="BodyText"/>
        <w:spacing w:before="12"/>
      </w:pPr>
    </w:p>
    <w:p>
      <w:pPr>
        <w:pStyle w:val="BodyText"/>
        <w:spacing w:line="244" w:lineRule="auto"/>
        <w:ind w:left="4366" w:right="112"/>
        <w:jc w:val="both"/>
      </w:pPr>
      <w:r>
        <w:rPr/>
        <w:t>Dada en la Sala de Sesiones de la Cámara de Diputados de la Provincia del Chaco, a los diecisiete días del mes de noviembre del año dos mil diez.</w:t>
      </w:r>
    </w:p>
    <w:p>
      <w:pPr>
        <w:pStyle w:val="BodyText"/>
      </w:pPr>
    </w:p>
    <w:p>
      <w:pPr>
        <w:pStyle w:val="BodyText"/>
        <w:spacing w:before="12"/>
      </w:pPr>
    </w:p>
    <w:p>
      <w:pPr>
        <w:pStyle w:val="BodyText"/>
        <w:tabs>
          <w:tab w:pos="5906" w:val="left" w:leader="none"/>
        </w:tabs>
        <w:ind w:right="527"/>
        <w:jc w:val="center"/>
      </w:pPr>
      <w:r>
        <w:rPr/>
        <w:t>Pablo</w:t>
      </w:r>
      <w:r>
        <w:rPr>
          <w:spacing w:val="4"/>
        </w:rPr>
        <w:t> </w:t>
      </w:r>
      <w:r>
        <w:rPr/>
        <w:t>L.D.</w:t>
      </w:r>
      <w:r>
        <w:rPr>
          <w:spacing w:val="9"/>
        </w:rPr>
        <w:t> </w:t>
      </w:r>
      <w:r>
        <w:rPr>
          <w:spacing w:val="-4"/>
        </w:rPr>
        <w:t>BOSCH</w:t>
      </w:r>
      <w:r>
        <w:rPr/>
        <w:tab/>
        <w:t>Juan</w:t>
      </w:r>
      <w:r>
        <w:rPr>
          <w:spacing w:val="5"/>
        </w:rPr>
        <w:t> </w:t>
      </w:r>
      <w:r>
        <w:rPr/>
        <w:t>José</w:t>
      </w:r>
      <w:r>
        <w:rPr>
          <w:spacing w:val="8"/>
        </w:rPr>
        <w:t> </w:t>
      </w:r>
      <w:r>
        <w:rPr>
          <w:spacing w:val="-2"/>
        </w:rPr>
        <w:t>BERGIA</w:t>
      </w:r>
    </w:p>
    <w:p>
      <w:pPr>
        <w:pStyle w:val="BodyText"/>
        <w:tabs>
          <w:tab w:pos="5903" w:val="left" w:leader="none"/>
        </w:tabs>
        <w:spacing w:before="2"/>
        <w:ind w:right="483"/>
        <w:jc w:val="center"/>
      </w:pPr>
      <w:r>
        <w:rPr>
          <w:spacing w:val="-2"/>
        </w:rPr>
        <w:t>SECRETARIO</w:t>
      </w:r>
      <w:r>
        <w:rPr/>
        <w:tab/>
      </w:r>
      <w:r>
        <w:rPr>
          <w:spacing w:val="-2"/>
        </w:rPr>
        <w:t>PRESIDENTE</w:t>
      </w:r>
    </w:p>
    <w:p>
      <w:pPr>
        <w:pStyle w:val="BodyText"/>
        <w:tabs>
          <w:tab w:pos="5717" w:val="left" w:leader="none"/>
        </w:tabs>
        <w:spacing w:before="7"/>
        <w:ind w:right="450"/>
        <w:jc w:val="center"/>
      </w:pPr>
      <w:r>
        <w:rPr/>
        <w:t>CAMARA</w:t>
      </w:r>
      <w:r>
        <w:rPr>
          <w:spacing w:val="12"/>
        </w:rPr>
        <w:t> </w:t>
      </w:r>
      <w:r>
        <w:rPr/>
        <w:t>DE</w:t>
      </w:r>
      <w:r>
        <w:rPr>
          <w:spacing w:val="6"/>
        </w:rPr>
        <w:t> </w:t>
      </w:r>
      <w:r>
        <w:rPr>
          <w:spacing w:val="-2"/>
        </w:rPr>
        <w:t>DIPUTADOS</w:t>
      </w:r>
      <w:r>
        <w:rPr/>
        <w:tab/>
        <w:t>CAMARA</w:t>
      </w:r>
      <w:r>
        <w:rPr>
          <w:spacing w:val="9"/>
        </w:rPr>
        <w:t> </w:t>
      </w:r>
      <w:r>
        <w:rPr/>
        <w:t>DE</w:t>
      </w:r>
      <w:r>
        <w:rPr>
          <w:spacing w:val="9"/>
        </w:rPr>
        <w:t> </w:t>
      </w:r>
      <w:r>
        <w:rPr>
          <w:spacing w:val="-2"/>
        </w:rPr>
        <w:t>DIPUTADOS</w:t>
      </w:r>
    </w:p>
    <w:sectPr>
      <w:pgSz w:w="12240" w:h="15840"/>
      <w:pgMar w:header="0" w:footer="1457" w:top="720" w:bottom="1640" w:left="1480" w:right="148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</w:fonts>
</file>

<file path=word/footer1.xml><?xml version="1.0" encoding="utf-8"?>
<w:ft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rPr>
        <w:sz w:val="20"/>
      </w:rPr>
    </w:pPr>
    <w:r>
      <w:rPr/>
      <mc:AlternateContent>
        <mc:Choice Requires="wps">
          <w:drawing>
            <wp:anchor distT="0" distB="0" distL="0" distR="0" allowOverlap="1" layoutInCell="1" locked="0" behindDoc="1" simplePos="0" relativeHeight="487550976">
              <wp:simplePos x="0" y="0"/>
              <wp:positionH relativeFrom="page">
                <wp:posOffset>2620771</wp:posOffset>
              </wp:positionH>
              <wp:positionV relativeFrom="page">
                <wp:posOffset>8993251</wp:posOffset>
              </wp:positionV>
              <wp:extent cx="2520950" cy="470534"/>
              <wp:effectExtent l="0" t="0" r="0" b="0"/>
              <wp:wrapNone/>
              <wp:docPr id="1" name="Textbox 1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1" name="Textbox 1"/>
                    <wps:cNvSpPr txBox="1"/>
                    <wps:spPr>
                      <a:xfrm>
                        <a:off x="0" y="0"/>
                        <a:ext cx="2520950" cy="470534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before="15"/>
                            <w:ind w:left="4" w:right="4" w:firstLine="0"/>
                            <w:jc w:val="center"/>
                            <w:rPr>
                              <w:sz w:val="13"/>
                            </w:rPr>
                          </w:pPr>
                          <w:r>
                            <w:rPr>
                              <w:b/>
                              <w:sz w:val="13"/>
                            </w:rPr>
                            <w:t>Fuente:</w:t>
                          </w:r>
                          <w:r>
                            <w:rPr>
                              <w:b/>
                              <w:spacing w:val="-3"/>
                              <w:sz w:val="13"/>
                            </w:rPr>
                            <w:t> </w:t>
                          </w:r>
                          <w:r>
                            <w:rPr>
                              <w:b/>
                              <w:sz w:val="13"/>
                            </w:rPr>
                            <w:t>Dirección</w:t>
                          </w:r>
                          <w:r>
                            <w:rPr>
                              <w:b/>
                              <w:spacing w:val="2"/>
                              <w:sz w:val="13"/>
                            </w:rPr>
                            <w:t> </w:t>
                          </w:r>
                          <w:r>
                            <w:rPr>
                              <w:b/>
                              <w:sz w:val="13"/>
                            </w:rPr>
                            <w:t>de Información Parlamentaria </w:t>
                          </w:r>
                          <w:r>
                            <w:rPr>
                              <w:sz w:val="13"/>
                            </w:rPr>
                            <w:t>Güemes</w:t>
                          </w:r>
                          <w:r>
                            <w:rPr>
                              <w:spacing w:val="-2"/>
                              <w:sz w:val="13"/>
                            </w:rPr>
                            <w:t> </w:t>
                          </w:r>
                          <w:r>
                            <w:rPr>
                              <w:sz w:val="13"/>
                            </w:rPr>
                            <w:t>120</w:t>
                          </w:r>
                          <w:r>
                            <w:rPr>
                              <w:spacing w:val="3"/>
                              <w:sz w:val="13"/>
                            </w:rPr>
                            <w:t> </w:t>
                          </w:r>
                          <w:r>
                            <w:rPr>
                              <w:sz w:val="13"/>
                            </w:rPr>
                            <w:t>-</w:t>
                          </w:r>
                          <w:r>
                            <w:rPr>
                              <w:spacing w:val="-2"/>
                              <w:sz w:val="13"/>
                            </w:rPr>
                            <w:t> </w:t>
                          </w:r>
                          <w:r>
                            <w:rPr>
                              <w:sz w:val="13"/>
                            </w:rPr>
                            <w:t>5º</w:t>
                          </w:r>
                          <w:r>
                            <w:rPr>
                              <w:spacing w:val="3"/>
                              <w:sz w:val="13"/>
                            </w:rPr>
                            <w:t> </w:t>
                          </w:r>
                          <w:r>
                            <w:rPr>
                              <w:spacing w:val="-4"/>
                              <w:sz w:val="13"/>
                            </w:rPr>
                            <w:t>Piso</w:t>
                          </w:r>
                        </w:p>
                        <w:p>
                          <w:pPr>
                            <w:spacing w:before="4"/>
                            <w:ind w:left="4" w:right="2" w:firstLine="0"/>
                            <w:jc w:val="center"/>
                            <w:rPr>
                              <w:sz w:val="13"/>
                            </w:rPr>
                          </w:pPr>
                          <w:r>
                            <w:rPr>
                              <w:sz w:val="13"/>
                            </w:rPr>
                            <w:t>-</w:t>
                          </w:r>
                          <w:r>
                            <w:rPr>
                              <w:spacing w:val="-1"/>
                              <w:sz w:val="13"/>
                            </w:rPr>
                            <w:t> </w:t>
                          </w:r>
                          <w:r>
                            <w:rPr>
                              <w:sz w:val="13"/>
                            </w:rPr>
                            <w:t>T.E.:</w:t>
                          </w:r>
                          <w:r>
                            <w:rPr>
                              <w:spacing w:val="-2"/>
                              <w:sz w:val="13"/>
                            </w:rPr>
                            <w:t> </w:t>
                          </w:r>
                          <w:r>
                            <w:rPr>
                              <w:sz w:val="13"/>
                            </w:rPr>
                            <w:t>03722-441467</w:t>
                          </w:r>
                          <w:r>
                            <w:rPr>
                              <w:spacing w:val="-1"/>
                              <w:sz w:val="13"/>
                            </w:rPr>
                            <w:t> </w:t>
                          </w:r>
                          <w:r>
                            <w:rPr>
                              <w:sz w:val="13"/>
                            </w:rPr>
                            <w:t>-internos: 194</w:t>
                          </w:r>
                          <w:r>
                            <w:rPr>
                              <w:spacing w:val="-1"/>
                              <w:sz w:val="13"/>
                            </w:rPr>
                            <w:t> </w:t>
                          </w:r>
                          <w:r>
                            <w:rPr>
                              <w:sz w:val="13"/>
                            </w:rPr>
                            <w:t>- 141</w:t>
                          </w:r>
                          <w:r>
                            <w:rPr>
                              <w:spacing w:val="-1"/>
                              <w:sz w:val="13"/>
                            </w:rPr>
                            <w:t> </w:t>
                          </w:r>
                          <w:r>
                            <w:rPr>
                              <w:sz w:val="13"/>
                            </w:rPr>
                            <w:t>– 145-167-</w:t>
                          </w:r>
                          <w:r>
                            <w:rPr>
                              <w:spacing w:val="-1"/>
                              <w:sz w:val="13"/>
                            </w:rPr>
                            <w:t> </w:t>
                          </w:r>
                          <w:r>
                            <w:rPr>
                              <w:sz w:val="13"/>
                            </w:rPr>
                            <w:t>Centrex</w:t>
                          </w:r>
                          <w:r>
                            <w:rPr>
                              <w:spacing w:val="3"/>
                              <w:sz w:val="13"/>
                            </w:rPr>
                            <w:t> </w:t>
                          </w:r>
                          <w:r>
                            <w:rPr>
                              <w:spacing w:val="-2"/>
                              <w:sz w:val="13"/>
                            </w:rPr>
                            <w:t>41467</w:t>
                          </w:r>
                        </w:p>
                        <w:p>
                          <w:pPr>
                            <w:spacing w:line="148" w:lineRule="exact" w:before="2"/>
                            <w:ind w:left="4" w:right="0" w:firstLine="0"/>
                            <w:jc w:val="center"/>
                            <w:rPr>
                              <w:sz w:val="13"/>
                            </w:rPr>
                          </w:pPr>
                          <w:r>
                            <w:rPr>
                              <w:sz w:val="13"/>
                            </w:rPr>
                            <w:t>Email:</w:t>
                          </w:r>
                          <w:r>
                            <w:rPr>
                              <w:spacing w:val="-1"/>
                              <w:sz w:val="13"/>
                            </w:rPr>
                            <w:t> </w:t>
                          </w:r>
                          <w:hyperlink r:id="rId1">
                            <w:r>
                              <w:rPr>
                                <w:spacing w:val="-2"/>
                                <w:sz w:val="13"/>
                                <w:u w:val="single"/>
                              </w:rPr>
                              <w:t>dir.informacionparlamentaria@legislaturachaco.gov.ar</w:t>
                            </w:r>
                          </w:hyperlink>
                        </w:p>
                        <w:p>
                          <w:pPr>
                            <w:spacing w:line="251" w:lineRule="exact" w:before="0"/>
                            <w:ind w:left="4" w:right="2" w:firstLine="0"/>
                            <w:jc w:val="center"/>
                            <w:rPr>
                              <w:sz w:val="22"/>
                            </w:rPr>
                          </w:pPr>
                          <w:r>
                            <w:rPr>
                              <w:sz w:val="22"/>
                            </w:rPr>
                            <w:t>ES</w:t>
                          </w:r>
                          <w:r>
                            <w:rPr>
                              <w:spacing w:val="10"/>
                              <w:sz w:val="22"/>
                            </w:rPr>
                            <w:t> </w:t>
                          </w:r>
                          <w:r>
                            <w:rPr>
                              <w:sz w:val="22"/>
                            </w:rPr>
                            <w:t>COPIA</w:t>
                          </w:r>
                          <w:r>
                            <w:rPr>
                              <w:spacing w:val="11"/>
                              <w:sz w:val="22"/>
                            </w:rPr>
                            <w:t> </w:t>
                          </w:r>
                          <w:r>
                            <w:rPr>
                              <w:spacing w:val="-2"/>
                              <w:sz w:val="22"/>
                            </w:rPr>
                            <w:t>DIGITAL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o:spt="202" coordsize="21600,21600" path="m,l,21600r21600,l21600,xe">
              <v:stroke joinstyle="miter"/>
              <v:path gradientshapeok="t" o:connecttype="rect"/>
            </v:shapetype>
            <v:shape style="position:absolute;margin-left:206.359924pt;margin-top:708.130005pt;width:198.5pt;height:37.050pt;mso-position-horizontal-relative:page;mso-position-vertical-relative:page;z-index:-15765504" type="#_x0000_t202" id="docshape1" filled="false" stroked="false">
              <v:textbox inset="0,0,0,0">
                <w:txbxContent>
                  <w:p>
                    <w:pPr>
                      <w:spacing w:before="15"/>
                      <w:ind w:left="4" w:right="4" w:firstLine="0"/>
                      <w:jc w:val="center"/>
                      <w:rPr>
                        <w:sz w:val="13"/>
                      </w:rPr>
                    </w:pPr>
                    <w:r>
                      <w:rPr>
                        <w:b/>
                        <w:sz w:val="13"/>
                      </w:rPr>
                      <w:t>Fuente:</w:t>
                    </w:r>
                    <w:r>
                      <w:rPr>
                        <w:b/>
                        <w:spacing w:val="-3"/>
                        <w:sz w:val="13"/>
                      </w:rPr>
                      <w:t> </w:t>
                    </w:r>
                    <w:r>
                      <w:rPr>
                        <w:b/>
                        <w:sz w:val="13"/>
                      </w:rPr>
                      <w:t>Dirección</w:t>
                    </w:r>
                    <w:r>
                      <w:rPr>
                        <w:b/>
                        <w:spacing w:val="2"/>
                        <w:sz w:val="13"/>
                      </w:rPr>
                      <w:t> </w:t>
                    </w:r>
                    <w:r>
                      <w:rPr>
                        <w:b/>
                        <w:sz w:val="13"/>
                      </w:rPr>
                      <w:t>de Información Parlamentaria </w:t>
                    </w:r>
                    <w:r>
                      <w:rPr>
                        <w:sz w:val="13"/>
                      </w:rPr>
                      <w:t>Güemes</w:t>
                    </w:r>
                    <w:r>
                      <w:rPr>
                        <w:spacing w:val="-2"/>
                        <w:sz w:val="13"/>
                      </w:rPr>
                      <w:t> </w:t>
                    </w:r>
                    <w:r>
                      <w:rPr>
                        <w:sz w:val="13"/>
                      </w:rPr>
                      <w:t>120</w:t>
                    </w:r>
                    <w:r>
                      <w:rPr>
                        <w:spacing w:val="3"/>
                        <w:sz w:val="13"/>
                      </w:rPr>
                      <w:t> </w:t>
                    </w:r>
                    <w:r>
                      <w:rPr>
                        <w:sz w:val="13"/>
                      </w:rPr>
                      <w:t>-</w:t>
                    </w:r>
                    <w:r>
                      <w:rPr>
                        <w:spacing w:val="-2"/>
                        <w:sz w:val="13"/>
                      </w:rPr>
                      <w:t> </w:t>
                    </w:r>
                    <w:r>
                      <w:rPr>
                        <w:sz w:val="13"/>
                      </w:rPr>
                      <w:t>5º</w:t>
                    </w:r>
                    <w:r>
                      <w:rPr>
                        <w:spacing w:val="3"/>
                        <w:sz w:val="13"/>
                      </w:rPr>
                      <w:t> </w:t>
                    </w:r>
                    <w:r>
                      <w:rPr>
                        <w:spacing w:val="-4"/>
                        <w:sz w:val="13"/>
                      </w:rPr>
                      <w:t>Piso</w:t>
                    </w:r>
                  </w:p>
                  <w:p>
                    <w:pPr>
                      <w:spacing w:before="4"/>
                      <w:ind w:left="4" w:right="2" w:firstLine="0"/>
                      <w:jc w:val="center"/>
                      <w:rPr>
                        <w:sz w:val="13"/>
                      </w:rPr>
                    </w:pPr>
                    <w:r>
                      <w:rPr>
                        <w:sz w:val="13"/>
                      </w:rPr>
                      <w:t>-</w:t>
                    </w:r>
                    <w:r>
                      <w:rPr>
                        <w:spacing w:val="-1"/>
                        <w:sz w:val="13"/>
                      </w:rPr>
                      <w:t> </w:t>
                    </w:r>
                    <w:r>
                      <w:rPr>
                        <w:sz w:val="13"/>
                      </w:rPr>
                      <w:t>T.E.:</w:t>
                    </w:r>
                    <w:r>
                      <w:rPr>
                        <w:spacing w:val="-2"/>
                        <w:sz w:val="13"/>
                      </w:rPr>
                      <w:t> </w:t>
                    </w:r>
                    <w:r>
                      <w:rPr>
                        <w:sz w:val="13"/>
                      </w:rPr>
                      <w:t>03722-441467</w:t>
                    </w:r>
                    <w:r>
                      <w:rPr>
                        <w:spacing w:val="-1"/>
                        <w:sz w:val="13"/>
                      </w:rPr>
                      <w:t> </w:t>
                    </w:r>
                    <w:r>
                      <w:rPr>
                        <w:sz w:val="13"/>
                      </w:rPr>
                      <w:t>-internos: 194</w:t>
                    </w:r>
                    <w:r>
                      <w:rPr>
                        <w:spacing w:val="-1"/>
                        <w:sz w:val="13"/>
                      </w:rPr>
                      <w:t> </w:t>
                    </w:r>
                    <w:r>
                      <w:rPr>
                        <w:sz w:val="13"/>
                      </w:rPr>
                      <w:t>- 141</w:t>
                    </w:r>
                    <w:r>
                      <w:rPr>
                        <w:spacing w:val="-1"/>
                        <w:sz w:val="13"/>
                      </w:rPr>
                      <w:t> </w:t>
                    </w:r>
                    <w:r>
                      <w:rPr>
                        <w:sz w:val="13"/>
                      </w:rPr>
                      <w:t>– 145-167-</w:t>
                    </w:r>
                    <w:r>
                      <w:rPr>
                        <w:spacing w:val="-1"/>
                        <w:sz w:val="13"/>
                      </w:rPr>
                      <w:t> </w:t>
                    </w:r>
                    <w:r>
                      <w:rPr>
                        <w:sz w:val="13"/>
                      </w:rPr>
                      <w:t>Centrex</w:t>
                    </w:r>
                    <w:r>
                      <w:rPr>
                        <w:spacing w:val="3"/>
                        <w:sz w:val="13"/>
                      </w:rPr>
                      <w:t> </w:t>
                    </w:r>
                    <w:r>
                      <w:rPr>
                        <w:spacing w:val="-2"/>
                        <w:sz w:val="13"/>
                      </w:rPr>
                      <w:t>41467</w:t>
                    </w:r>
                  </w:p>
                  <w:p>
                    <w:pPr>
                      <w:spacing w:line="148" w:lineRule="exact" w:before="2"/>
                      <w:ind w:left="4" w:right="0" w:firstLine="0"/>
                      <w:jc w:val="center"/>
                      <w:rPr>
                        <w:sz w:val="13"/>
                      </w:rPr>
                    </w:pPr>
                    <w:r>
                      <w:rPr>
                        <w:sz w:val="13"/>
                      </w:rPr>
                      <w:t>Email:</w:t>
                    </w:r>
                    <w:r>
                      <w:rPr>
                        <w:spacing w:val="-1"/>
                        <w:sz w:val="13"/>
                      </w:rPr>
                      <w:t> </w:t>
                    </w:r>
                    <w:hyperlink r:id="rId1">
                      <w:r>
                        <w:rPr>
                          <w:spacing w:val="-2"/>
                          <w:sz w:val="13"/>
                          <w:u w:val="single"/>
                        </w:rPr>
                        <w:t>dir.informacionparlamentaria@legislaturachaco.gov.ar</w:t>
                      </w:r>
                    </w:hyperlink>
                  </w:p>
                  <w:p>
                    <w:pPr>
                      <w:spacing w:line="251" w:lineRule="exact" w:before="0"/>
                      <w:ind w:left="4" w:right="2" w:firstLine="0"/>
                      <w:jc w:val="center"/>
                      <w:rPr>
                        <w:sz w:val="22"/>
                      </w:rPr>
                    </w:pPr>
                    <w:r>
                      <w:rPr>
                        <w:sz w:val="22"/>
                      </w:rPr>
                      <w:t>ES</w:t>
                    </w:r>
                    <w:r>
                      <w:rPr>
                        <w:spacing w:val="10"/>
                        <w:sz w:val="22"/>
                      </w:rPr>
                      <w:t> </w:t>
                    </w:r>
                    <w:r>
                      <w:rPr>
                        <w:sz w:val="22"/>
                      </w:rPr>
                      <w:t>COPIA</w:t>
                    </w:r>
                    <w:r>
                      <w:rPr>
                        <w:spacing w:val="11"/>
                        <w:sz w:val="22"/>
                      </w:rPr>
                      <w:t> </w:t>
                    </w:r>
                    <w:r>
                      <w:rPr>
                        <w:spacing w:val="-2"/>
                        <w:sz w:val="22"/>
                      </w:rPr>
                      <w:t>DIGITAL</w:t>
                    </w:r>
                  </w:p>
                </w:txbxContent>
              </v:textbox>
              <w10:wrap type="none"/>
            </v:shape>
          </w:pict>
        </mc:Fallback>
      </mc:AlternateContent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multiLevelType w:val="hybridMultilevel"/>
    <w:lvl w:ilvl="0">
      <w:start w:val="1"/>
      <w:numFmt w:val="decimal"/>
      <w:lvlText w:val="%1)"/>
      <w:lvlJc w:val="left"/>
      <w:pPr>
        <w:ind w:left="2115" w:hanging="279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-2"/>
        <w:w w:val="101"/>
        <w:sz w:val="24"/>
        <w:szCs w:val="24"/>
        <w:lang w:val="es-ES" w:eastAsia="en-US" w:bidi="ar-SA"/>
      </w:rPr>
    </w:lvl>
    <w:lvl w:ilvl="1">
      <w:start w:val="0"/>
      <w:numFmt w:val="bullet"/>
      <w:lvlText w:val="-"/>
      <w:lvlJc w:val="left"/>
      <w:pPr>
        <w:ind w:left="1836" w:hanging="144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1"/>
        <w:sz w:val="24"/>
        <w:szCs w:val="24"/>
        <w:lang w:val="es-ES" w:eastAsia="en-US" w:bidi="ar-SA"/>
      </w:rPr>
    </w:lvl>
    <w:lvl w:ilvl="2">
      <w:start w:val="0"/>
      <w:numFmt w:val="bullet"/>
      <w:lvlText w:val="•"/>
      <w:lvlJc w:val="left"/>
      <w:pPr>
        <w:ind w:left="2915" w:hanging="144"/>
      </w:pPr>
      <w:rPr>
        <w:rFonts w:hint="default"/>
        <w:lang w:val="es-ES" w:eastAsia="en-US" w:bidi="ar-SA"/>
      </w:rPr>
    </w:lvl>
    <w:lvl w:ilvl="3">
      <w:start w:val="0"/>
      <w:numFmt w:val="bullet"/>
      <w:lvlText w:val="•"/>
      <w:lvlJc w:val="left"/>
      <w:pPr>
        <w:ind w:left="3711" w:hanging="144"/>
      </w:pPr>
      <w:rPr>
        <w:rFonts w:hint="default"/>
        <w:lang w:val="es-ES" w:eastAsia="en-US" w:bidi="ar-SA"/>
      </w:rPr>
    </w:lvl>
    <w:lvl w:ilvl="4">
      <w:start w:val="0"/>
      <w:numFmt w:val="bullet"/>
      <w:lvlText w:val="•"/>
      <w:lvlJc w:val="left"/>
      <w:pPr>
        <w:ind w:left="4506" w:hanging="144"/>
      </w:pPr>
      <w:rPr>
        <w:rFonts w:hint="default"/>
        <w:lang w:val="es-ES" w:eastAsia="en-US" w:bidi="ar-SA"/>
      </w:rPr>
    </w:lvl>
    <w:lvl w:ilvl="5">
      <w:start w:val="0"/>
      <w:numFmt w:val="bullet"/>
      <w:lvlText w:val="•"/>
      <w:lvlJc w:val="left"/>
      <w:pPr>
        <w:ind w:left="5302" w:hanging="144"/>
      </w:pPr>
      <w:rPr>
        <w:rFonts w:hint="default"/>
        <w:lang w:val="es-ES" w:eastAsia="en-US" w:bidi="ar-SA"/>
      </w:rPr>
    </w:lvl>
    <w:lvl w:ilvl="6">
      <w:start w:val="0"/>
      <w:numFmt w:val="bullet"/>
      <w:lvlText w:val="•"/>
      <w:lvlJc w:val="left"/>
      <w:pPr>
        <w:ind w:left="6097" w:hanging="144"/>
      </w:pPr>
      <w:rPr>
        <w:rFonts w:hint="default"/>
        <w:lang w:val="es-ES" w:eastAsia="en-US" w:bidi="ar-SA"/>
      </w:rPr>
    </w:lvl>
    <w:lvl w:ilvl="7">
      <w:start w:val="0"/>
      <w:numFmt w:val="bullet"/>
      <w:lvlText w:val="•"/>
      <w:lvlJc w:val="left"/>
      <w:pPr>
        <w:ind w:left="6893" w:hanging="144"/>
      </w:pPr>
      <w:rPr>
        <w:rFonts w:hint="default"/>
        <w:lang w:val="es-ES" w:eastAsia="en-US" w:bidi="ar-SA"/>
      </w:rPr>
    </w:lvl>
    <w:lvl w:ilvl="8">
      <w:start w:val="0"/>
      <w:numFmt w:val="bullet"/>
      <w:lvlText w:val="•"/>
      <w:lvlJc w:val="left"/>
      <w:pPr>
        <w:ind w:left="7688" w:hanging="144"/>
      </w:pPr>
      <w:rPr>
        <w:rFonts w:hint="default"/>
        <w:lang w:val="es-ES" w:eastAsia="en-US" w:bidi="ar-S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Times New Roman" w:hAnsi="Times New Roman" w:eastAsia="Times New Roman" w:cs="Times New Roman"/>
      <w:lang w:val="es-ES" w:eastAsia="en-US" w:bidi="ar-SA"/>
    </w:rPr>
  </w:style>
  <w:style w:styleId="BodyText" w:type="paragraph">
    <w:name w:val="Body Text"/>
    <w:basedOn w:val="Normal"/>
    <w:uiPriority w:val="1"/>
    <w:qFormat/>
    <w:pPr/>
    <w:rPr>
      <w:rFonts w:ascii="Times New Roman" w:hAnsi="Times New Roman" w:eastAsia="Times New Roman" w:cs="Times New Roman"/>
      <w:sz w:val="24"/>
      <w:szCs w:val="24"/>
      <w:lang w:val="es-ES" w:eastAsia="en-US" w:bidi="ar-SA"/>
    </w:rPr>
  </w:style>
  <w:style w:styleId="Title" w:type="paragraph">
    <w:name w:val="Title"/>
    <w:basedOn w:val="Normal"/>
    <w:uiPriority w:val="1"/>
    <w:qFormat/>
    <w:pPr>
      <w:ind w:left="1781" w:hanging="1001"/>
    </w:pPr>
    <w:rPr>
      <w:rFonts w:ascii="Times New Roman" w:hAnsi="Times New Roman" w:eastAsia="Times New Roman" w:cs="Times New Roman"/>
      <w:sz w:val="37"/>
      <w:szCs w:val="37"/>
      <w:lang w:val="es-ES" w:eastAsia="en-US" w:bidi="ar-SA"/>
    </w:rPr>
  </w:style>
  <w:style w:styleId="ListParagraph" w:type="paragraph">
    <w:name w:val="List Paragraph"/>
    <w:basedOn w:val="Normal"/>
    <w:uiPriority w:val="1"/>
    <w:qFormat/>
    <w:pPr>
      <w:ind w:left="1836" w:hanging="277"/>
    </w:pPr>
    <w:rPr>
      <w:rFonts w:ascii="Times New Roman" w:hAnsi="Times New Roman" w:eastAsia="Times New Roman" w:cs="Times New Roman"/>
      <w:lang w:val="es-ES" w:eastAsia="en-US" w:bidi="ar-SA"/>
    </w:rPr>
  </w:style>
  <w:style w:styleId="TableParagraph" w:type="paragraph">
    <w:name w:val="Table Paragraph"/>
    <w:basedOn w:val="Normal"/>
    <w:uiPriority w:val="1"/>
    <w:qFormat/>
    <w:pPr/>
    <w:rPr>
      <w:lang w:val="es-ES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footer" Target="footer1.xml"/><Relationship Id="rId6" Type="http://schemas.openxmlformats.org/officeDocument/2006/relationships/numbering" Target="numbering.xml"/></Relationships>

</file>

<file path=word/_rels/footer1.xml.rels><?xml version="1.0" encoding="UTF-8" standalone="yes"?>
<Relationships xmlns="http://schemas.openxmlformats.org/package/2006/relationships"><Relationship Id="rId1" Type="http://schemas.openxmlformats.org/officeDocument/2006/relationships/hyperlink" Target="mailto:dir.informacionparlamentaria@legislaturachaco.gov.ar" TargetMode="Externa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\376\377\000S\000i\000s\000t\000e\000m\000a\000s</dc:creator>
  <cp:keywords>()</cp:keywords>
  <dc:title>\376\377\000L\000e\000y\000 \0006\0006\0008\0000</dc:title>
  <dcterms:created xsi:type="dcterms:W3CDTF">2025-02-06T13:40:25Z</dcterms:created>
  <dcterms:modified xsi:type="dcterms:W3CDTF">2025-02-06T13:40:25Z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2010-12-14T00:00:00Z</vt:filetime>
  </property>
  <property fmtid="{D5CDD505-2E9C-101B-9397-08002B2CF9AE}" pid="3" name="Creator">
    <vt:lpwstr>\376\377\000P\000D\000F\000C\000r\000e\000a\000t\000o\000r\000 \000V\000e\000r\000s\000i\000o\000n\000 \0000\000.\0009\000.\0008</vt:lpwstr>
  </property>
  <property fmtid="{D5CDD505-2E9C-101B-9397-08002B2CF9AE}" pid="4" name="LastSaved">
    <vt:filetime>2025-02-06T00:00:00Z</vt:filetime>
  </property>
  <property fmtid="{D5CDD505-2E9C-101B-9397-08002B2CF9AE}" pid="5" name="Producer">
    <vt:lpwstr>GPL Ghostscript 8.64</vt:lpwstr>
  </property>
</Properties>
</file>